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784" w:type="dxa"/>
        <w:tblLook w:val="04A0" w:firstRow="1" w:lastRow="0" w:firstColumn="1" w:lastColumn="0" w:noHBand="0" w:noVBand="1"/>
      </w:tblPr>
      <w:tblGrid>
        <w:gridCol w:w="846"/>
        <w:gridCol w:w="7938"/>
      </w:tblGrid>
      <w:tr w:rsidR="0002322E" w:rsidTr="00AF3C14">
        <w:trPr>
          <w:trHeight w:val="1352"/>
        </w:trPr>
        <w:tc>
          <w:tcPr>
            <w:tcW w:w="8784" w:type="dxa"/>
            <w:gridSpan w:val="2"/>
          </w:tcPr>
          <w:p w:rsidR="0002322E" w:rsidRPr="00285690" w:rsidRDefault="0002322E" w:rsidP="0002322E">
            <w:pPr>
              <w:jc w:val="center"/>
              <w:rPr>
                <w:b/>
                <w:sz w:val="40"/>
                <w:szCs w:val="40"/>
              </w:rPr>
            </w:pPr>
            <w:bookmarkStart w:id="0" w:name="_GoBack"/>
            <w:bookmarkEnd w:id="0"/>
            <w:r w:rsidRPr="00285690">
              <w:rPr>
                <w:rFonts w:hint="eastAsia"/>
                <w:b/>
                <w:sz w:val="40"/>
                <w:szCs w:val="40"/>
              </w:rPr>
              <w:t>調剤及び医薬品の販売又は授与の業務に係る適正な管理の為の</w:t>
            </w:r>
            <w:r w:rsidRPr="00AF3C14">
              <w:rPr>
                <w:rFonts w:hint="eastAsia"/>
                <w:b/>
                <w:color w:val="FF0000"/>
                <w:sz w:val="40"/>
                <w:szCs w:val="40"/>
              </w:rPr>
              <w:t>業務手順書の一例</w:t>
            </w:r>
          </w:p>
        </w:tc>
      </w:tr>
      <w:tr w:rsidR="0002322E" w:rsidTr="00AF3C14">
        <w:trPr>
          <w:trHeight w:val="947"/>
        </w:trPr>
        <w:tc>
          <w:tcPr>
            <w:tcW w:w="846" w:type="dxa"/>
          </w:tcPr>
          <w:p w:rsidR="0002322E" w:rsidRDefault="0002322E">
            <w:r>
              <w:rPr>
                <w:rFonts w:hint="eastAsia"/>
              </w:rPr>
              <w:t>（１）</w:t>
            </w:r>
          </w:p>
        </w:tc>
        <w:tc>
          <w:tcPr>
            <w:tcW w:w="7938" w:type="dxa"/>
          </w:tcPr>
          <w:p w:rsidR="0002322E" w:rsidRDefault="0002322E">
            <w:r>
              <w:rPr>
                <w:rFonts w:hint="eastAsia"/>
              </w:rPr>
              <w:t>医薬品譲受時は納品された製品が正しいこと、目視できるような損傷をうけていないことを確認する</w:t>
            </w:r>
            <w:r w:rsidR="00E47946">
              <w:rPr>
                <w:rFonts w:hint="eastAsia"/>
              </w:rPr>
              <w:t>。</w:t>
            </w:r>
          </w:p>
        </w:tc>
      </w:tr>
      <w:tr w:rsidR="0002322E" w:rsidTr="00AF3C14">
        <w:trPr>
          <w:trHeight w:val="1269"/>
        </w:trPr>
        <w:tc>
          <w:tcPr>
            <w:tcW w:w="846" w:type="dxa"/>
          </w:tcPr>
          <w:p w:rsidR="0002322E" w:rsidRDefault="005622A4">
            <w:r>
              <w:rPr>
                <w:rFonts w:hint="eastAsia"/>
              </w:rPr>
              <w:t>（２）</w:t>
            </w:r>
          </w:p>
        </w:tc>
        <w:tc>
          <w:tcPr>
            <w:tcW w:w="7938" w:type="dxa"/>
          </w:tcPr>
          <w:p w:rsidR="0002322E" w:rsidRDefault="005622A4">
            <w:r>
              <w:rPr>
                <w:rFonts w:hint="eastAsia"/>
              </w:rPr>
              <w:t>偽造医薬品の混入や開封済みの医薬品の返品</w:t>
            </w:r>
            <w:r w:rsidR="00595397">
              <w:rPr>
                <w:rFonts w:hint="eastAsia"/>
              </w:rPr>
              <w:t>を防ぐ為、</w:t>
            </w:r>
            <w:r w:rsidR="00BE3DF9">
              <w:rPr>
                <w:rFonts w:hint="eastAsia"/>
              </w:rPr>
              <w:t>返品の際には未開封</w:t>
            </w:r>
            <w:r w:rsidR="00CD6E91">
              <w:rPr>
                <w:rFonts w:hint="eastAsia"/>
              </w:rPr>
              <w:t>であること</w:t>
            </w:r>
            <w:r w:rsidR="00BE3DF9">
              <w:rPr>
                <w:rFonts w:hint="eastAsia"/>
              </w:rPr>
              <w:t>を確認する</w:t>
            </w:r>
            <w:r w:rsidR="00B559E1">
              <w:rPr>
                <w:rFonts w:hint="eastAsia"/>
              </w:rPr>
              <w:t>。</w:t>
            </w:r>
            <w:r w:rsidR="00A151C0">
              <w:rPr>
                <w:rFonts w:hint="eastAsia"/>
              </w:rPr>
              <w:t>万が一、</w:t>
            </w:r>
            <w:r w:rsidR="00B559E1">
              <w:rPr>
                <w:rFonts w:hint="eastAsia"/>
              </w:rPr>
              <w:t>開封</w:t>
            </w:r>
            <w:r w:rsidR="00E47946">
              <w:rPr>
                <w:rFonts w:hint="eastAsia"/>
              </w:rPr>
              <w:t>返品があった</w:t>
            </w:r>
            <w:r w:rsidR="00B559E1">
              <w:rPr>
                <w:rFonts w:hint="eastAsia"/>
              </w:rPr>
              <w:t>場合は</w:t>
            </w:r>
            <w:r w:rsidR="00E47946">
              <w:rPr>
                <w:rFonts w:hint="eastAsia"/>
              </w:rPr>
              <w:t>開封した者の氏名等を確認する。</w:t>
            </w:r>
            <w:r w:rsidR="003D5C86">
              <w:rPr>
                <w:rFonts w:hint="eastAsia"/>
              </w:rPr>
              <w:t>（一般用医薬品、医療用医薬品共に）</w:t>
            </w:r>
          </w:p>
        </w:tc>
      </w:tr>
      <w:tr w:rsidR="0002322E" w:rsidTr="00AF3C14">
        <w:trPr>
          <w:trHeight w:val="1273"/>
        </w:trPr>
        <w:tc>
          <w:tcPr>
            <w:tcW w:w="846" w:type="dxa"/>
          </w:tcPr>
          <w:p w:rsidR="0002322E" w:rsidRDefault="00BE3DF9">
            <w:r>
              <w:rPr>
                <w:rFonts w:hint="eastAsia"/>
              </w:rPr>
              <w:t>（３）</w:t>
            </w:r>
          </w:p>
        </w:tc>
        <w:tc>
          <w:tcPr>
            <w:tcW w:w="7938" w:type="dxa"/>
          </w:tcPr>
          <w:p w:rsidR="00F323A1" w:rsidRDefault="00F323A1" w:rsidP="00F323A1">
            <w:r w:rsidRPr="00502F50">
              <w:rPr>
                <w:rFonts w:hint="eastAsia"/>
                <w:b/>
              </w:rPr>
              <w:t>貯蔵設備</w:t>
            </w:r>
            <w:r>
              <w:rPr>
                <w:rFonts w:hint="eastAsia"/>
              </w:rPr>
              <w:t>は他の区域から明確に区別し、立ち入ることができる者は従業員のみとする。外部者が立ち入る場合は従業員が立ち会い</w:t>
            </w:r>
            <w:r w:rsidR="00115281">
              <w:rPr>
                <w:rFonts w:hint="eastAsia"/>
              </w:rPr>
              <w:t>記録簿に記名</w:t>
            </w:r>
            <w:r>
              <w:rPr>
                <w:rFonts w:hint="eastAsia"/>
              </w:rPr>
              <w:t>する</w:t>
            </w:r>
          </w:p>
          <w:p w:rsidR="007A2548" w:rsidRDefault="00F323A1" w:rsidP="002F6DCC">
            <w:r>
              <w:rPr>
                <w:rFonts w:hint="eastAsia"/>
              </w:rPr>
              <w:t>（※貯蔵設備がある場合記載）</w:t>
            </w:r>
          </w:p>
        </w:tc>
      </w:tr>
      <w:tr w:rsidR="0002322E" w:rsidTr="00AF3C14">
        <w:trPr>
          <w:trHeight w:val="1697"/>
        </w:trPr>
        <w:tc>
          <w:tcPr>
            <w:tcW w:w="846" w:type="dxa"/>
          </w:tcPr>
          <w:p w:rsidR="0002322E" w:rsidRDefault="00BB6E8E">
            <w:r>
              <w:rPr>
                <w:rFonts w:hint="eastAsia"/>
              </w:rPr>
              <w:t>（４）</w:t>
            </w:r>
          </w:p>
        </w:tc>
        <w:tc>
          <w:tcPr>
            <w:tcW w:w="7938" w:type="dxa"/>
          </w:tcPr>
          <w:p w:rsidR="00312516" w:rsidRPr="00BB6E8E" w:rsidRDefault="002F6DCC" w:rsidP="00502F50">
            <w:r>
              <w:rPr>
                <w:rFonts w:hint="eastAsia"/>
              </w:rPr>
              <w:t>医薬品の</w:t>
            </w:r>
            <w:r w:rsidRPr="00AF3C14">
              <w:rPr>
                <w:rFonts w:hint="eastAsia"/>
                <w:color w:val="FF0000"/>
              </w:rPr>
              <w:t>譲渡時</w:t>
            </w:r>
            <w:r>
              <w:rPr>
                <w:rFonts w:hint="eastAsia"/>
              </w:rPr>
              <w:t>は、すべての品目について①医薬品名</w:t>
            </w:r>
            <w:r w:rsidR="00AF3C14">
              <w:rPr>
                <w:rFonts w:hint="eastAsia"/>
              </w:rPr>
              <w:t>、</w:t>
            </w:r>
            <w:r>
              <w:rPr>
                <w:rFonts w:hint="eastAsia"/>
              </w:rPr>
              <w:t>②ロット番号、③使用期限、④数量、⑤</w:t>
            </w:r>
            <w:r w:rsidR="006A70AB">
              <w:rPr>
                <w:rFonts w:hint="eastAsia"/>
              </w:rPr>
              <w:t>販売若しくは</w:t>
            </w:r>
            <w:r w:rsidR="00E47946">
              <w:rPr>
                <w:rFonts w:hint="eastAsia"/>
              </w:rPr>
              <w:t>譲渡</w:t>
            </w:r>
            <w:r w:rsidR="006A70AB">
              <w:rPr>
                <w:rFonts w:hint="eastAsia"/>
              </w:rPr>
              <w:t>した</w:t>
            </w:r>
            <w:r>
              <w:rPr>
                <w:rFonts w:hint="eastAsia"/>
              </w:rPr>
              <w:t>購入年月日、⑥</w:t>
            </w:r>
            <w:r w:rsidR="00115281" w:rsidRPr="00AF3C14">
              <w:rPr>
                <w:rFonts w:hint="eastAsia"/>
                <w:color w:val="FF0000"/>
              </w:rPr>
              <w:t>譲渡</w:t>
            </w:r>
            <w:r w:rsidR="006A70AB" w:rsidRPr="00AF3C14">
              <w:rPr>
                <w:rFonts w:hint="eastAsia"/>
                <w:color w:val="FF0000"/>
              </w:rPr>
              <w:t>者</w:t>
            </w:r>
            <w:r>
              <w:rPr>
                <w:rFonts w:hint="eastAsia"/>
              </w:rPr>
              <w:t>の氏名又は名称、住所又は所在地、電話番号、連絡先等を記載した文書（例えば納品書）を同封</w:t>
            </w:r>
            <w:r w:rsidR="00115281">
              <w:rPr>
                <w:rFonts w:hint="eastAsia"/>
              </w:rPr>
              <w:t>する。</w:t>
            </w:r>
            <w:r w:rsidR="00312516">
              <w:rPr>
                <w:rFonts w:hint="eastAsia"/>
              </w:rPr>
              <w:t>常時取引関係にある場合を除き、</w:t>
            </w:r>
            <w:r w:rsidR="00AF3C14" w:rsidRPr="00502F50">
              <w:rPr>
                <w:rFonts w:hint="eastAsia"/>
                <w:color w:val="0070C0"/>
              </w:rPr>
              <w:t>譲受者</w:t>
            </w:r>
            <w:r w:rsidR="00AF3C14">
              <w:rPr>
                <w:rFonts w:hint="eastAsia"/>
              </w:rPr>
              <w:t>の</w:t>
            </w:r>
            <w:r w:rsidR="00312516">
              <w:rPr>
                <w:rFonts w:hint="eastAsia"/>
              </w:rPr>
              <w:t>許可証の写しを確認する</w:t>
            </w:r>
            <w:r w:rsidR="00E47946">
              <w:rPr>
                <w:rFonts w:hint="eastAsia"/>
              </w:rPr>
              <w:t>。</w:t>
            </w:r>
          </w:p>
        </w:tc>
      </w:tr>
      <w:tr w:rsidR="0002322E" w:rsidRPr="002F6DCC" w:rsidTr="00AF3C14">
        <w:trPr>
          <w:trHeight w:val="1413"/>
        </w:trPr>
        <w:tc>
          <w:tcPr>
            <w:tcW w:w="846" w:type="dxa"/>
          </w:tcPr>
          <w:p w:rsidR="0002322E" w:rsidRDefault="00BB6E8E">
            <w:r>
              <w:rPr>
                <w:rFonts w:hint="eastAsia"/>
              </w:rPr>
              <w:t>（５）</w:t>
            </w:r>
          </w:p>
        </w:tc>
        <w:tc>
          <w:tcPr>
            <w:tcW w:w="7938" w:type="dxa"/>
          </w:tcPr>
          <w:p w:rsidR="0002322E" w:rsidRDefault="002F6DCC">
            <w:r>
              <w:rPr>
                <w:rFonts w:hint="eastAsia"/>
              </w:rPr>
              <w:t>製造販売業者により医薬品に施された封を開封して販売・授与する場合（調剤の場合を除く）には医薬品の容器等に当該分割販売を行う者の氏名又は名称、並びに分割販売を行う薬局の名称及び所在地を記載する</w:t>
            </w:r>
            <w:r w:rsidR="00812025">
              <w:rPr>
                <w:rFonts w:hint="eastAsia"/>
              </w:rPr>
              <w:t>。</w:t>
            </w:r>
          </w:p>
        </w:tc>
      </w:tr>
      <w:tr w:rsidR="0002322E" w:rsidTr="00AF3C14">
        <w:trPr>
          <w:trHeight w:val="980"/>
        </w:trPr>
        <w:tc>
          <w:tcPr>
            <w:tcW w:w="846" w:type="dxa"/>
          </w:tcPr>
          <w:p w:rsidR="0002322E" w:rsidRDefault="002F6DCC">
            <w:r>
              <w:rPr>
                <w:rFonts w:hint="eastAsia"/>
              </w:rPr>
              <w:t>（６）</w:t>
            </w:r>
          </w:p>
        </w:tc>
        <w:tc>
          <w:tcPr>
            <w:tcW w:w="7938" w:type="dxa"/>
          </w:tcPr>
          <w:p w:rsidR="0002322E" w:rsidRDefault="002F6DCC">
            <w:r>
              <w:rPr>
                <w:rFonts w:hint="eastAsia"/>
              </w:rPr>
              <w:t>患者等に対して販売包装単位で調剤を行う場合、調剤された薬剤が再度流通することがないよう、箱や包装に調剤済と記載する</w:t>
            </w:r>
            <w:r w:rsidR="003D5C86">
              <w:rPr>
                <w:rFonts w:hint="eastAsia"/>
              </w:rPr>
              <w:t>（印鑑を押す等）</w:t>
            </w:r>
            <w:r w:rsidR="006F05D8">
              <w:rPr>
                <w:rFonts w:hint="eastAsia"/>
              </w:rPr>
              <w:t>。</w:t>
            </w:r>
          </w:p>
        </w:tc>
      </w:tr>
      <w:tr w:rsidR="0002322E" w:rsidTr="00AF3C14">
        <w:trPr>
          <w:trHeight w:val="979"/>
        </w:trPr>
        <w:tc>
          <w:tcPr>
            <w:tcW w:w="846" w:type="dxa"/>
          </w:tcPr>
          <w:p w:rsidR="0002322E" w:rsidRDefault="00B5519C">
            <w:r>
              <w:rPr>
                <w:rFonts w:hint="eastAsia"/>
              </w:rPr>
              <w:t>（７）</w:t>
            </w:r>
          </w:p>
        </w:tc>
        <w:tc>
          <w:tcPr>
            <w:tcW w:w="7938" w:type="dxa"/>
          </w:tcPr>
          <w:p w:rsidR="00B5519C" w:rsidRDefault="00B5519C">
            <w:r>
              <w:rPr>
                <w:rFonts w:hint="eastAsia"/>
              </w:rPr>
              <w:t>偽造医薬品や品質に疑念のある医薬品を発見した際の手順は、仕入先の経緯を行い、販売、輸送の中断、隔離を行い、早急に保健所へ連絡する</w:t>
            </w:r>
            <w:r w:rsidR="006F05D8">
              <w:rPr>
                <w:rFonts w:hint="eastAsia"/>
              </w:rPr>
              <w:t>。</w:t>
            </w:r>
          </w:p>
        </w:tc>
      </w:tr>
      <w:tr w:rsidR="00B5519C" w:rsidTr="00AF3C14">
        <w:trPr>
          <w:trHeight w:val="1702"/>
        </w:trPr>
        <w:tc>
          <w:tcPr>
            <w:tcW w:w="846" w:type="dxa"/>
          </w:tcPr>
          <w:p w:rsidR="00B5519C" w:rsidRDefault="00B5519C">
            <w:r>
              <w:rPr>
                <w:rFonts w:hint="eastAsia"/>
              </w:rPr>
              <w:t>（８）</w:t>
            </w:r>
          </w:p>
        </w:tc>
        <w:tc>
          <w:tcPr>
            <w:tcW w:w="7938" w:type="dxa"/>
          </w:tcPr>
          <w:p w:rsidR="00B5519C" w:rsidRDefault="00B5519C" w:rsidP="00B5519C">
            <w:r>
              <w:rPr>
                <w:rFonts w:hint="eastAsia"/>
              </w:rPr>
              <w:t>偽造医薬品の流通防止に向けた医薬品の取引状況の継続的な確認や自己点検は以下の通りとする</w:t>
            </w:r>
            <w:r w:rsidR="006F05D8">
              <w:rPr>
                <w:rFonts w:hint="eastAsia"/>
              </w:rPr>
              <w:t>。</w:t>
            </w:r>
          </w:p>
          <w:p w:rsidR="00B5519C" w:rsidRDefault="00B5519C" w:rsidP="00B5519C">
            <w:r>
              <w:rPr>
                <w:rFonts w:hint="eastAsia"/>
              </w:rPr>
              <w:t>ある種の医薬品の流通が急増する、取引価格が極端に安価であるなど、通常の取引と異なる状況が確認された場合は原因究明を早急に行う</w:t>
            </w:r>
            <w:r w:rsidR="006F05D8">
              <w:rPr>
                <w:rFonts w:hint="eastAsia"/>
              </w:rPr>
              <w:t>。</w:t>
            </w:r>
          </w:p>
        </w:tc>
      </w:tr>
      <w:tr w:rsidR="00B5519C" w:rsidTr="00AF3C14">
        <w:trPr>
          <w:trHeight w:val="966"/>
        </w:trPr>
        <w:tc>
          <w:tcPr>
            <w:tcW w:w="846" w:type="dxa"/>
          </w:tcPr>
          <w:p w:rsidR="00B5519C" w:rsidRDefault="00656537">
            <w:r>
              <w:rPr>
                <w:rFonts w:hint="eastAsia"/>
              </w:rPr>
              <w:t>（９）</w:t>
            </w:r>
          </w:p>
        </w:tc>
        <w:tc>
          <w:tcPr>
            <w:tcW w:w="7938" w:type="dxa"/>
          </w:tcPr>
          <w:p w:rsidR="00B5519C" w:rsidRDefault="00656537" w:rsidP="00B5519C">
            <w:r>
              <w:rPr>
                <w:rFonts w:hint="eastAsia"/>
              </w:rPr>
              <w:t>購入者の適切性の確認や返品された医薬品の取り扱いに係る最終的な判断は</w:t>
            </w:r>
          </w:p>
          <w:p w:rsidR="00656537" w:rsidRDefault="00656537" w:rsidP="00B5519C">
            <w:r>
              <w:rPr>
                <w:rFonts w:hint="eastAsia"/>
              </w:rPr>
              <w:t>管理薬剤師（開設者）が適切に行う</w:t>
            </w:r>
            <w:r w:rsidR="006F05D8">
              <w:rPr>
                <w:rFonts w:hint="eastAsia"/>
              </w:rPr>
              <w:t>。</w:t>
            </w:r>
          </w:p>
        </w:tc>
      </w:tr>
    </w:tbl>
    <w:p w:rsidR="00133538" w:rsidRDefault="00133538"/>
    <w:sectPr w:rsidR="001335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2E"/>
    <w:rsid w:val="0002322E"/>
    <w:rsid w:val="00115281"/>
    <w:rsid w:val="00133538"/>
    <w:rsid w:val="001805CD"/>
    <w:rsid w:val="001E1A66"/>
    <w:rsid w:val="00285690"/>
    <w:rsid w:val="002E572B"/>
    <w:rsid w:val="002F6DCC"/>
    <w:rsid w:val="00312516"/>
    <w:rsid w:val="00360479"/>
    <w:rsid w:val="003D5C86"/>
    <w:rsid w:val="004618C7"/>
    <w:rsid w:val="00502F50"/>
    <w:rsid w:val="005622A4"/>
    <w:rsid w:val="00595397"/>
    <w:rsid w:val="00656537"/>
    <w:rsid w:val="006A70AB"/>
    <w:rsid w:val="006C48DE"/>
    <w:rsid w:val="006F05D8"/>
    <w:rsid w:val="0073599F"/>
    <w:rsid w:val="007A2548"/>
    <w:rsid w:val="00812025"/>
    <w:rsid w:val="00897E6D"/>
    <w:rsid w:val="0098174D"/>
    <w:rsid w:val="00A151C0"/>
    <w:rsid w:val="00AF3C14"/>
    <w:rsid w:val="00AF72BC"/>
    <w:rsid w:val="00B0257D"/>
    <w:rsid w:val="00B5519C"/>
    <w:rsid w:val="00B559E1"/>
    <w:rsid w:val="00BB6E8E"/>
    <w:rsid w:val="00BE3DF9"/>
    <w:rsid w:val="00CD6E91"/>
    <w:rsid w:val="00D0513F"/>
    <w:rsid w:val="00E47946"/>
    <w:rsid w:val="00F323A1"/>
    <w:rsid w:val="00F3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BBB1BE-332B-4D8C-8A0B-4463E938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Tsukasa</cp:lastModifiedBy>
  <cp:revision>2</cp:revision>
  <dcterms:created xsi:type="dcterms:W3CDTF">2018-08-03T06:44:00Z</dcterms:created>
  <dcterms:modified xsi:type="dcterms:W3CDTF">2018-08-03T06:44:00Z</dcterms:modified>
</cp:coreProperties>
</file>